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A9" w:rsidRPr="00E139A9" w:rsidRDefault="00E139A9" w:rsidP="00E139A9">
      <w:pPr>
        <w:shd w:val="clear" w:color="auto" w:fill="FFFFFF"/>
        <w:spacing w:after="419" w:line="502" w:lineRule="atLeast"/>
        <w:jc w:val="both"/>
        <w:outlineLvl w:val="0"/>
        <w:rPr>
          <w:rFonts w:ascii="Arial" w:eastAsia="Times New Roman" w:hAnsi="Arial" w:cs="Arial"/>
          <w:b/>
          <w:bCs/>
          <w:color w:val="202020"/>
          <w:kern w:val="36"/>
          <w:sz w:val="47"/>
          <w:szCs w:val="47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kern w:val="36"/>
          <w:sz w:val="47"/>
          <w:szCs w:val="47"/>
          <w:lang w:eastAsia="ru-RU"/>
        </w:rPr>
        <w:t>Виды детского травматизма в школе, его причины и профилактика</w:t>
      </w:r>
    </w:p>
    <w:p w:rsidR="00E139A9" w:rsidRPr="00E139A9" w:rsidRDefault="00E139A9" w:rsidP="00E139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02020"/>
          <w:sz w:val="23"/>
          <w:szCs w:val="23"/>
          <w:lang w:eastAsia="ru-RU"/>
        </w:rPr>
        <w:drawing>
          <wp:inline distT="0" distB="0" distL="0" distR="0">
            <wp:extent cx="9526905" cy="6358255"/>
            <wp:effectExtent l="19050" t="0" r="0" b="0"/>
            <wp:docPr id="1" name="Рисунок 1" descr="https://ab-dpo.ru/upload/iblock/72d/cngloh3j78evyg916lw1vlxazsp0ag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-dpo.ru/upload/iblock/72d/cngloh3j78evyg916lw1vlxazsp0agm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9A9" w:rsidRPr="00E139A9" w:rsidRDefault="00E139A9" w:rsidP="00E139A9">
      <w:pPr>
        <w:shd w:val="clear" w:color="auto" w:fill="FFFFFF"/>
        <w:spacing w:after="0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shd w:val="clear" w:color="auto" w:fill="FFFFFF"/>
          <w:lang w:eastAsia="ru-RU"/>
        </w:rPr>
        <w:t>Согласно ст. 41 Федерального закона № 273-ФЗ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Несчастные случаи, происходящие с учащимися в стенах школы и во время учебного процесса, являются причиной почти 15% всех детских травм. При этом до 80% школьников получают травмы на переменах.</w:t>
      </w:r>
    </w:p>
    <w:p w:rsidR="00E139A9" w:rsidRPr="00E139A9" w:rsidRDefault="00E139A9" w:rsidP="00E139A9">
      <w:pPr>
        <w:shd w:val="clear" w:color="auto" w:fill="FFFFFF"/>
        <w:spacing w:after="0" w:line="402" w:lineRule="atLeast"/>
        <w:jc w:val="both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Основные виды детских травм в школе</w:t>
      </w:r>
    </w:p>
    <w:p w:rsidR="00E139A9" w:rsidRPr="00E139A9" w:rsidRDefault="00E139A9" w:rsidP="00E139A9">
      <w:pPr>
        <w:numPr>
          <w:ilvl w:val="0"/>
          <w:numId w:val="1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Закрытые и открытые повреждения костей и мягких тканей, черепно-мозговые травмы вследствие ударов и падений. Травмы и повреждения бывают самые разные. Это и ушибы, и растяжения связок. Но чаще всего обращаются с переломами, полученными вследствие падения (с лестницы, перил, после столкновений и т.д.). Причем переломы рук, точнее предплечья или ключицы, происходят в 4-5 раз чаще, чем переломы ног.</w:t>
      </w:r>
    </w:p>
    <w:p w:rsidR="00E139A9" w:rsidRPr="00E139A9" w:rsidRDefault="00E139A9" w:rsidP="00E139A9">
      <w:pPr>
        <w:numPr>
          <w:ilvl w:val="0"/>
          <w:numId w:val="1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Ранения колющими и режущими предметами вследствие неосторожного применения или баловства (остро отточенные карандаши, циркули, кнопки, угольники, ножницы), повреждения деревообрабатывающими инструментами (молоток, стамеска, рубанок) на уроках труда вследствие несоблюдения техники безопасности.</w:t>
      </w:r>
    </w:p>
    <w:p w:rsidR="00E139A9" w:rsidRPr="00E139A9" w:rsidRDefault="00E139A9" w:rsidP="00E139A9">
      <w:pPr>
        <w:numPr>
          <w:ilvl w:val="0"/>
          <w:numId w:val="1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Термические ожоги от раскаленной плиты или горячего утюга — частые травмы на уроках домоводства, а химические ожоги от кислот и щелочей — на уроках химии.</w:t>
      </w:r>
    </w:p>
    <w:p w:rsidR="00E139A9" w:rsidRPr="00E139A9" w:rsidRDefault="00E139A9" w:rsidP="00E139A9">
      <w:pPr>
        <w:numPr>
          <w:ilvl w:val="0"/>
          <w:numId w:val="1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Поражения электрическим током от неисправных электроприборов или при несоблюдении техники безопасности.</w:t>
      </w:r>
    </w:p>
    <w:p w:rsidR="00E139A9" w:rsidRPr="00E139A9" w:rsidRDefault="00E139A9" w:rsidP="00E139A9">
      <w:pPr>
        <w:shd w:val="clear" w:color="auto" w:fill="FFFFFF"/>
        <w:spacing w:after="0" w:line="402" w:lineRule="atLeast"/>
        <w:jc w:val="both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 xml:space="preserve">Причины и риск возникновения </w:t>
      </w:r>
      <w:proofErr w:type="spellStart"/>
      <w:r w:rsidRPr="00E139A9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травмоопасных</w:t>
      </w:r>
      <w:proofErr w:type="spellEnd"/>
      <w:r w:rsidRPr="00E139A9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 xml:space="preserve"> ситуаций и травм у детей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Травмоопасные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ситуации в школе возникают довольно часто и в большинстве случаев спонтанно и без объективных на то причин. Однако риск возникновения ситуаций, в результате которых ребенок может травмироваться сам или травмировать другого, обусловлен рядом причин, среди которых:</w:t>
      </w:r>
    </w:p>
    <w:p w:rsidR="00E139A9" w:rsidRPr="00E139A9" w:rsidRDefault="00E139A9" w:rsidP="00E139A9">
      <w:pPr>
        <w:numPr>
          <w:ilvl w:val="0"/>
          <w:numId w:val="2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недисциплинированность;</w:t>
      </w:r>
    </w:p>
    <w:p w:rsidR="00E139A9" w:rsidRPr="00E139A9" w:rsidRDefault="00E139A9" w:rsidP="00E139A9">
      <w:pPr>
        <w:numPr>
          <w:ilvl w:val="0"/>
          <w:numId w:val="2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неумение распознавать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травмоопасную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ситуацию;</w:t>
      </w:r>
    </w:p>
    <w:p w:rsidR="00E139A9" w:rsidRPr="00E139A9" w:rsidRDefault="00E139A9" w:rsidP="00E139A9">
      <w:pPr>
        <w:numPr>
          <w:ilvl w:val="0"/>
          <w:numId w:val="2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необученность необходимым навыкам поведения;</w:t>
      </w:r>
    </w:p>
    <w:p w:rsidR="00E139A9" w:rsidRPr="00E139A9" w:rsidRDefault="00E139A9" w:rsidP="00E139A9">
      <w:pPr>
        <w:numPr>
          <w:ilvl w:val="0"/>
          <w:numId w:val="2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недооценка степени опасности внезапно возникшей ситуации;</w:t>
      </w:r>
    </w:p>
    <w:p w:rsidR="00E139A9" w:rsidRPr="00E139A9" w:rsidRDefault="00E139A9" w:rsidP="00E139A9">
      <w:pPr>
        <w:numPr>
          <w:ilvl w:val="0"/>
          <w:numId w:val="2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физическая слабость;</w:t>
      </w:r>
    </w:p>
    <w:p w:rsidR="00E139A9" w:rsidRPr="00E139A9" w:rsidRDefault="00E139A9" w:rsidP="00E139A9">
      <w:pPr>
        <w:numPr>
          <w:ilvl w:val="0"/>
          <w:numId w:val="2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определенные особенности развития.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Анализ особенностей школьного травматизма позволил установить, что дети получают травмы в школе в основном (80% случаев) на переменах, около 70% школьных травм происходят во время падений и бега, а на долю травм, произошедших на уроках физкультуры при занятиях на спортивных снарядах (козле, бревне и брусьях), приходится менее 20%.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Основными причинами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травмирования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детей на уроках физкультуры (около четверти всех школьных травм) являются:</w:t>
      </w:r>
    </w:p>
    <w:p w:rsidR="00E139A9" w:rsidRPr="00E139A9" w:rsidRDefault="00E139A9" w:rsidP="00E139A9">
      <w:pPr>
        <w:numPr>
          <w:ilvl w:val="0"/>
          <w:numId w:val="3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недочеты в организации и методике проведения уроков;</w:t>
      </w:r>
    </w:p>
    <w:p w:rsidR="00E139A9" w:rsidRPr="00E139A9" w:rsidRDefault="00E139A9" w:rsidP="00E139A9">
      <w:pPr>
        <w:numPr>
          <w:ilvl w:val="0"/>
          <w:numId w:val="3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неудовлетворительное состояние части спортивных залов и спортивных площадок, оборудования, инвентаря, одежды и обуви;</w:t>
      </w:r>
    </w:p>
    <w:p w:rsidR="00E139A9" w:rsidRPr="00E139A9" w:rsidRDefault="00E139A9" w:rsidP="00E139A9">
      <w:pPr>
        <w:numPr>
          <w:ilvl w:val="0"/>
          <w:numId w:val="3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скученность детей во время занятий.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Травмы, полученные учащимися на уроках труда, физики и химии, также обусловлены в основном нарушениями правил техники безопасности и дисциплины.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Наиболее частая причина травм, получаемых детьми в школе, — это недисциплинированность учащихся, их игровая агрессивность (удары твердыми предметами, кулаками, толчки, столкновения во время бега, подножки и пр.).</w:t>
      </w:r>
    </w:p>
    <w:p w:rsidR="00E139A9" w:rsidRPr="00E139A9" w:rsidRDefault="00E139A9" w:rsidP="00E139A9">
      <w:pPr>
        <w:shd w:val="clear" w:color="auto" w:fill="FFFFFF"/>
        <w:spacing w:after="0" w:line="402" w:lineRule="atLeast"/>
        <w:jc w:val="both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Взаимосвязь уровня травматизма с возрастными особенностями детей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В возрастном аспекте наиболее травмируемым считается возраст от 6 до 12 лет, что связано с повышенной эмоциональностью детей в этот период и недостаточно развитой у них способностью к самоконтролю. </w:t>
      </w: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Причем с возрастом количество травм увеличивается, достигая наибольших значений у детей 11–14 лет.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Чаще всего травмируются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гиперактивные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дети и дети, воспитывающиеся в условиях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гипе</w:t>
      </w:r>
      <w:proofErr w:type="gram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р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-</w:t>
      </w:r>
      <w:proofErr w:type="gram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или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гипоопеки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. Кроме того, частые травмы получают дети с нарушением функции программирования и контроля собственного поведения, а также со сниженным интеллектом.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 15% случаев основной предпосылкой получения травм детьми являются их индивидуально-психологические особенности. Не только преобладание возбуждения над торможением (усталость, нервозность, импульсивность), но и, наоборот, преобладание торможения над возбуждением, инертность нервных процессов могут привести к получению травмы.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Дети, умственно более развитые, с высоким интеллектом, осознают опасность и избегают ее. В структуре интеллекта наиболее важной представляется такая особенность мышления, как способность к анализу, синтезу, обобщению, что связано с умением прогнозировать последствия поступков.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Несчастным случаям в большей степени подвержены дети с низкими качественными характеристиками внимания (концентрация, распределение и переключение), недостаточной сенсомоторной координацией, неосмотрительные, с низкой выносливостью, а также боязливые или слишком склонные к риску. Эмоционально неустойчивые, импульсивные дети гораздо чаще получают травмы, чем их спокойные и уравновешенные сверстники.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Причины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травмирования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детей и подростков в школе можно условно объединить в три основные группы: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1. Поведение самого ребенка, получившего травму.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2. Действия окружающих сверстников.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3. Действия взрослых, находившихся в окружении пострадавшего ребенка.</w:t>
      </w:r>
    </w:p>
    <w:p w:rsidR="00E139A9" w:rsidRPr="00E139A9" w:rsidRDefault="00E139A9" w:rsidP="00E139A9">
      <w:pPr>
        <w:shd w:val="clear" w:color="auto" w:fill="FFFFFF"/>
        <w:spacing w:after="0" w:line="368" w:lineRule="atLeast"/>
        <w:jc w:val="both"/>
        <w:outlineLvl w:val="2"/>
        <w:rPr>
          <w:rFonts w:ascii="Arial" w:eastAsia="Times New Roman" w:hAnsi="Arial" w:cs="Arial"/>
          <w:b/>
          <w:bCs/>
          <w:color w:val="202020"/>
          <w:sz w:val="34"/>
          <w:szCs w:val="34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4"/>
          <w:szCs w:val="34"/>
          <w:lang w:eastAsia="ru-RU"/>
        </w:rPr>
        <w:t>Травмы, обусловленные поведением пострадавшего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Свыше 40% всех травм происходят по причинам, относящимся к первой группе, которые, в свою очередь, можно подразделить на 4 подгруппы.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Первая подгруппа причин связана с недостаточным сенсомоторным развитием ребенка: низким уровнем координации движений, неумением владеть своим телом, а также отсутствием навыка выполнения действия.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Вторая подгруппа обусловлена отсутствием или недостаточностью знаний об опасности и возможных последствиях выбранных действий.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Третья связана с пренебрежением известной опасностью из-за более сильного мотива, например при желании произвести впечатление на значимых для ребенка или подростка людей.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Четвертая объединяет причины, вызванные психофизиологическим состоянием, влияющим на успешность протекания деятельности: усталость, эмоциональное возбуждение, игровой раж, спортивный азарт и др.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Более 70% травм, полученных детьми из-за своего поведения, обусловлены причинами, относящимися к четвертой подгруппе. Чаще всего получение травм происходит при проведении подвижных игр. При этом нередко сильное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дезорганизующее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влияние на поведение оказывают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трудносдерживаемое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стремление к достижению наилучшего результата, а также соревновательный момент игры и внезапно возникающие задачи и опасные ситуации, при которых нужно быстро принимать самостоятельное решение. Все это привносит в игру эмоционально-аффективный фактор, оказывающий особенно сильное влияние, поскольку он связан с реальными, а не с игровыми взаимоотношениями, как это было в дошкольном возрасте.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Спешка — еще одно эмоциональное состояние, которое может дезорганизовать деятельность. В основном травмы по этой причине </w:t>
      </w: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>регистрируются в возрасте 11–14 лет, когда начинает сказываться занятость подростков (большая учебная нагрузка, посещение кружков и спортивных секций, выполнение обязанностей по дому и т. д.). В то же время усиливается соревновательный мотив не только в игре, но и в повседневной жизни (первым попасть на завтрак в школе, в раздевалку, на улицу во время перемены и т. д.).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С возрастом частота травм по вине самих пострадавших увеличивается, т. к. с развитием ребенка расширяется сфера его самостоятельной деятельности.</w:t>
      </w:r>
    </w:p>
    <w:p w:rsidR="00E139A9" w:rsidRPr="00E139A9" w:rsidRDefault="00E139A9" w:rsidP="00E139A9">
      <w:pPr>
        <w:shd w:val="clear" w:color="auto" w:fill="FFFFFF"/>
        <w:spacing w:after="0" w:line="368" w:lineRule="atLeast"/>
        <w:jc w:val="both"/>
        <w:outlineLvl w:val="2"/>
        <w:rPr>
          <w:rFonts w:ascii="Arial" w:eastAsia="Times New Roman" w:hAnsi="Arial" w:cs="Arial"/>
          <w:b/>
          <w:bCs/>
          <w:color w:val="202020"/>
          <w:sz w:val="34"/>
          <w:szCs w:val="34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4"/>
          <w:szCs w:val="34"/>
          <w:lang w:eastAsia="ru-RU"/>
        </w:rPr>
        <w:t>Травмы, полученные вследствие неправомерных действий сверстников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Вторая группа причин, обуславливающих треть всех детских травм, зависит от действий окружающих ребенка сверстников. Результаты исследования показали, что чаще дети травмируют сверстников во время игры (20% случаев) либо непреднамеренно вне игры (30%), как правило, не замечая их (например, наталкиваются на других).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Особое внимание следует обратить на случаи, связанные с поведением, содержащим элемент физического насилия по отношению к окружающим, а иногда и с целенаправленным стремлением причинить боль и показать свое физическое превосходство (свыше 40% травм). Отмечена тревожная тенденция увеличения количества травм, полученных подростками в результате драк.</w:t>
      </w:r>
    </w:p>
    <w:p w:rsidR="00E139A9" w:rsidRPr="00E139A9" w:rsidRDefault="00E139A9" w:rsidP="00E139A9">
      <w:pPr>
        <w:shd w:val="clear" w:color="auto" w:fill="FFFFFF"/>
        <w:spacing w:after="0" w:line="368" w:lineRule="atLeast"/>
        <w:jc w:val="both"/>
        <w:outlineLvl w:val="2"/>
        <w:rPr>
          <w:rFonts w:ascii="Arial" w:eastAsia="Times New Roman" w:hAnsi="Arial" w:cs="Arial"/>
          <w:b/>
          <w:bCs/>
          <w:color w:val="202020"/>
          <w:sz w:val="34"/>
          <w:szCs w:val="34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4"/>
          <w:szCs w:val="34"/>
          <w:lang w:eastAsia="ru-RU"/>
        </w:rPr>
        <w:t>Травмы, возникшие по причине недосмотра взрослых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Как выше уже было сказано, большинство повреждений школьники получают во время перемен. В коридорах после урока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одномоментно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скапливается большое количество детей, они бегают, выплескивая скопившуюся за урок энергию, сталкиваются, падают — травмы неизбежны. Также возможно получить травму на уроках физкультуры, труда, физики или химии. Эти случаи обусловлены в основном по недосмотру взрослых и нарушением правил безопасности в образовательных учреждениях детьми.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lastRenderedPageBreak/>
        <w:t xml:space="preserve">В большинстве случаев такие травмы обусловлены недосмотром за детьми и отсутствием контроля их поведения. </w:t>
      </w:r>
      <w:proofErr w:type="spellStart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Необеспечение</w:t>
      </w:r>
      <w:proofErr w:type="spellEnd"/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 xml:space="preserve"> безопасной среды также относится к наиболее распространенным ошибкам родителей, вследствие которой происходит 25% травм, относящихся к данной группе.</w:t>
      </w:r>
    </w:p>
    <w:p w:rsidR="00E139A9" w:rsidRPr="00E139A9" w:rsidRDefault="00E139A9" w:rsidP="00E139A9">
      <w:pPr>
        <w:shd w:val="clear" w:color="auto" w:fill="FFFFFF"/>
        <w:spacing w:after="251" w:line="402" w:lineRule="atLeast"/>
        <w:jc w:val="both"/>
        <w:outlineLvl w:val="1"/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</w:pPr>
      <w:r w:rsidRPr="00E139A9">
        <w:rPr>
          <w:rFonts w:ascii="Arial" w:eastAsia="Times New Roman" w:hAnsi="Arial" w:cs="Arial"/>
          <w:b/>
          <w:bCs/>
          <w:color w:val="202020"/>
          <w:sz w:val="30"/>
          <w:szCs w:val="30"/>
          <w:lang w:eastAsia="ru-RU"/>
        </w:rPr>
        <w:t>Профилактика детского травматизма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Обеспечение безопасных условий учебного процесса – важная задача, справиться с которой должен коллектив образовательного учреждения, предпринимая профилактические меры, основными из которых является: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1. Инструктирование по технике безопасности и педагогов, и учащихся.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2. Регулярное проведение профилактических бесед с учащимися и родителями учащихся о необходимости соблюдения правил поведения в школе и требований к одежде и обуви обучающихся.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3. Осуществление контроля соответствия условий обучения санитарно-эпидемиологическим правилам.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4. Ежедневная проверка помещений образовательной организации для проведения занятий.</w:t>
      </w:r>
    </w:p>
    <w:p w:rsidR="00E139A9" w:rsidRPr="00E139A9" w:rsidRDefault="00E139A9" w:rsidP="00E139A9">
      <w:pPr>
        <w:shd w:val="clear" w:color="auto" w:fill="FFFFFF"/>
        <w:spacing w:after="335" w:line="402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Педагогам необходимо учесть следующие возможные направления работы с учащимися и их родителями:</w:t>
      </w:r>
    </w:p>
    <w:p w:rsidR="00E139A9" w:rsidRPr="00E139A9" w:rsidRDefault="00E139A9" w:rsidP="00E139A9">
      <w:pPr>
        <w:numPr>
          <w:ilvl w:val="0"/>
          <w:numId w:val="4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воспитание ответственного отношения к собственной безопасности жизнедеятельности;</w:t>
      </w:r>
    </w:p>
    <w:p w:rsidR="00E139A9" w:rsidRPr="00E139A9" w:rsidRDefault="00E139A9" w:rsidP="00E139A9">
      <w:pPr>
        <w:numPr>
          <w:ilvl w:val="0"/>
          <w:numId w:val="4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формирование устойчивых навыков безопасного поведения на дорогах, в быту, в школе;</w:t>
      </w:r>
    </w:p>
    <w:p w:rsidR="00E139A9" w:rsidRPr="00E139A9" w:rsidRDefault="00E139A9" w:rsidP="00E139A9">
      <w:pPr>
        <w:numPr>
          <w:ilvl w:val="0"/>
          <w:numId w:val="4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разработка и внедрение новых современных технологий управления деятельностью по профилактике детского травматизма;</w:t>
      </w:r>
    </w:p>
    <w:p w:rsidR="00E139A9" w:rsidRPr="00E139A9" w:rsidRDefault="00E139A9" w:rsidP="00E139A9">
      <w:pPr>
        <w:numPr>
          <w:ilvl w:val="0"/>
          <w:numId w:val="4"/>
        </w:numPr>
        <w:shd w:val="clear" w:color="auto" w:fill="FFFFFF"/>
        <w:spacing w:after="335" w:line="402" w:lineRule="atLeast"/>
        <w:ind w:left="0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E139A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воспитание уважения к людям старших поколений, навыков культуры общения и соответствующих норм этики взаимоотношений.</w:t>
      </w:r>
    </w:p>
    <w:sectPr w:rsidR="00E139A9" w:rsidRPr="00E139A9" w:rsidSect="0063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9F"/>
    <w:multiLevelType w:val="multilevel"/>
    <w:tmpl w:val="A74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85017"/>
    <w:multiLevelType w:val="multilevel"/>
    <w:tmpl w:val="9A7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072AC"/>
    <w:multiLevelType w:val="multilevel"/>
    <w:tmpl w:val="0F3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05B20"/>
    <w:multiLevelType w:val="multilevel"/>
    <w:tmpl w:val="3D6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9A9"/>
    <w:rsid w:val="006340C8"/>
    <w:rsid w:val="00E1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C8"/>
  </w:style>
  <w:style w:type="paragraph" w:styleId="1">
    <w:name w:val="heading 1"/>
    <w:basedOn w:val="a"/>
    <w:link w:val="10"/>
    <w:uiPriority w:val="9"/>
    <w:qFormat/>
    <w:rsid w:val="00E13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9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9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276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1469</Words>
  <Characters>8378</Characters>
  <Application>Microsoft Office Word</Application>
  <DocSecurity>0</DocSecurity>
  <Lines>69</Lines>
  <Paragraphs>19</Paragraphs>
  <ScaleCrop>false</ScaleCrop>
  <Company>Microsoft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2023-12-04T13:20:00Z</dcterms:created>
  <dcterms:modified xsi:type="dcterms:W3CDTF">2023-12-04T13:20:00Z</dcterms:modified>
</cp:coreProperties>
</file>